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F49" w:rsidRPr="00082F49" w:rsidRDefault="00082F49" w:rsidP="00082F49">
      <w:pPr>
        <w:jc w:val="center"/>
        <w:rPr>
          <w:rFonts w:ascii="Times New Roman" w:hAnsi="Times New Roman" w:cs="Times New Roman"/>
          <w:b/>
          <w:sz w:val="28"/>
          <w:szCs w:val="28"/>
        </w:rPr>
      </w:pPr>
      <w:r w:rsidRPr="00082F49">
        <w:rPr>
          <w:rFonts w:ascii="Times New Roman" w:hAnsi="Times New Roman" w:cs="Times New Roman"/>
          <w:b/>
          <w:sz w:val="28"/>
          <w:szCs w:val="28"/>
        </w:rPr>
        <w:t>PERSONEL SERVİSİ KİRALAMA HİZMET ALIMI</w:t>
      </w:r>
    </w:p>
    <w:p w:rsidR="00082F49" w:rsidRPr="00082F49" w:rsidRDefault="00082F49" w:rsidP="00082F49">
      <w:pPr>
        <w:jc w:val="center"/>
        <w:rPr>
          <w:rFonts w:ascii="Times New Roman" w:hAnsi="Times New Roman" w:cs="Times New Roman"/>
          <w:b/>
          <w:sz w:val="28"/>
          <w:szCs w:val="28"/>
        </w:rPr>
      </w:pPr>
      <w:r w:rsidRPr="00082F49">
        <w:rPr>
          <w:rFonts w:ascii="Times New Roman" w:hAnsi="Times New Roman" w:cs="Times New Roman"/>
          <w:b/>
          <w:sz w:val="28"/>
          <w:szCs w:val="28"/>
        </w:rPr>
        <w:t>İDARİ VE MALİ İŞLER DAİRE BAŞKANLIĞI YÜKSEKÖĞRETİM KURUMLARI BİLECİK ŞEYH EDEBALİ ÜNİVERSİTESİ</w:t>
      </w:r>
    </w:p>
    <w:p w:rsidR="00082F49" w:rsidRPr="00082F49" w:rsidRDefault="00082F49" w:rsidP="00082F49">
      <w:pPr>
        <w:jc w:val="both"/>
        <w:rPr>
          <w:rFonts w:ascii="Times New Roman" w:hAnsi="Times New Roman" w:cs="Times New Roman"/>
          <w:sz w:val="24"/>
          <w:szCs w:val="24"/>
        </w:rPr>
      </w:pP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Personel Servisi Kir</w:t>
      </w:r>
      <w:r w:rsidR="00194A35">
        <w:rPr>
          <w:rFonts w:ascii="Times New Roman" w:hAnsi="Times New Roman" w:cs="Times New Roman"/>
          <w:sz w:val="24"/>
          <w:szCs w:val="24"/>
        </w:rPr>
        <w:t xml:space="preserve">alama Hizmet Alımı </w:t>
      </w:r>
      <w:r w:rsidRPr="00082F49">
        <w:rPr>
          <w:rFonts w:ascii="Times New Roman" w:hAnsi="Times New Roman" w:cs="Times New Roman"/>
          <w:sz w:val="24"/>
          <w:szCs w:val="24"/>
        </w:rPr>
        <w:t>4734 sayılı Kamu İhale Kanununun 19 uncu maddesine göre açık ihale usulü ile ihale edilecek olup, teklifler sadece elektronik ortamda EKAP üzerinden alınacaktır.  İhaleye ilişkin ayrıntılı bilgiler aşağıda yer almaktadır:</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İKN</w:t>
      </w:r>
      <w:r w:rsidRPr="00082F49">
        <w:rPr>
          <w:rFonts w:ascii="Times New Roman" w:hAnsi="Times New Roman" w:cs="Times New Roman"/>
          <w:sz w:val="24"/>
          <w:szCs w:val="24"/>
        </w:rPr>
        <w:tab/>
        <w:t>:2023/251978</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1-İdarenin</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 xml:space="preserve">a) Adı </w:t>
      </w:r>
      <w:r w:rsidRPr="00082F49">
        <w:rPr>
          <w:rFonts w:ascii="Times New Roman" w:hAnsi="Times New Roman" w:cs="Times New Roman"/>
          <w:sz w:val="24"/>
          <w:szCs w:val="24"/>
        </w:rPr>
        <w:tab/>
        <w:t>:İDARİ VE MALİ İŞLER DAİRE BAŞKANLIĞI YÜKSEKÖĞRETİM KURUMLARI BİLECİK ŞEYH EDEBALİ ÜNİVERSİTESİ</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 xml:space="preserve">b) Adresi </w:t>
      </w:r>
      <w:r w:rsidRPr="00082F49">
        <w:rPr>
          <w:rFonts w:ascii="Times New Roman" w:hAnsi="Times New Roman" w:cs="Times New Roman"/>
          <w:sz w:val="24"/>
          <w:szCs w:val="24"/>
        </w:rPr>
        <w:tab/>
        <w:t>:GÜLÜMBE KÖYÜ GÜLÜMBE KAMPÜSÜ BİLECİK MERKEZ/BİLECİK</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 xml:space="preserve">c) Telefon ve faks numarası </w:t>
      </w:r>
      <w:r w:rsidRPr="00082F49">
        <w:rPr>
          <w:rFonts w:ascii="Times New Roman" w:hAnsi="Times New Roman" w:cs="Times New Roman"/>
          <w:sz w:val="24"/>
          <w:szCs w:val="24"/>
        </w:rPr>
        <w:tab/>
        <w:t>:2282141051 - 2282141682</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ç) İhale dokümanının görülebileceği ve e-imza kullanılarak ind</w:t>
      </w:r>
      <w:r w:rsidR="00304E78">
        <w:rPr>
          <w:rFonts w:ascii="Times New Roman" w:hAnsi="Times New Roman" w:cs="Times New Roman"/>
          <w:sz w:val="24"/>
          <w:szCs w:val="24"/>
        </w:rPr>
        <w:t xml:space="preserve">irilebileceği internet sayfası </w:t>
      </w:r>
      <w:r w:rsidRPr="00082F49">
        <w:rPr>
          <w:rFonts w:ascii="Times New Roman" w:hAnsi="Times New Roman" w:cs="Times New Roman"/>
          <w:sz w:val="24"/>
          <w:szCs w:val="24"/>
        </w:rPr>
        <w:t>:https://ekap.kik.gov.tr/EKAP/</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2-İhale konusu hizmet alımın</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 xml:space="preserve">a) Adı </w:t>
      </w:r>
      <w:r w:rsidRPr="00082F49">
        <w:rPr>
          <w:rFonts w:ascii="Times New Roman" w:hAnsi="Times New Roman" w:cs="Times New Roman"/>
          <w:sz w:val="24"/>
          <w:szCs w:val="24"/>
        </w:rPr>
        <w:tab/>
        <w:t>:Personel Servisi Kiralama Hizmet Alımı</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 xml:space="preserve">b) Niteliği, türü ve miktarı </w:t>
      </w:r>
      <w:r w:rsidRPr="00082F49">
        <w:rPr>
          <w:rFonts w:ascii="Times New Roman" w:hAnsi="Times New Roman" w:cs="Times New Roman"/>
          <w:sz w:val="24"/>
          <w:szCs w:val="24"/>
        </w:rPr>
        <w:tab/>
        <w:t>:3 Adet Servis Aracıyla (2 Adet En Az 25 Kişilik ve 1 Adet En Az 31 Kişilik Midibüs) Personel Servisi Kiralama Hizmet Alımı 1 Adet</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Ayrıntılı bilgiye EKAP’ta yer alan ihale dokümanı içinde bulunan idari şartnameden ulaşılabilir.</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 xml:space="preserve">c) Yapılacağı/teslim edileceği yer </w:t>
      </w:r>
      <w:r w:rsidRPr="00082F49">
        <w:rPr>
          <w:rFonts w:ascii="Times New Roman" w:hAnsi="Times New Roman" w:cs="Times New Roman"/>
          <w:sz w:val="24"/>
          <w:szCs w:val="24"/>
        </w:rPr>
        <w:tab/>
        <w:t>:Bilecik Şeyh Edebali Üniversitesi Rektörlüğü ve Bağlı Birimleri</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 xml:space="preserve">ç) Süresi/teslim tarihi </w:t>
      </w:r>
      <w:r w:rsidRPr="00082F49">
        <w:rPr>
          <w:rFonts w:ascii="Times New Roman" w:hAnsi="Times New Roman" w:cs="Times New Roman"/>
          <w:sz w:val="24"/>
          <w:szCs w:val="24"/>
        </w:rPr>
        <w:tab/>
        <w:t>:İşe başlama tarihi 02.05.2023, işin bitiş tarihi 31.12.2023</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 xml:space="preserve">d) İşe başlama tarihi </w:t>
      </w:r>
      <w:r w:rsidRPr="00082F49">
        <w:rPr>
          <w:rFonts w:ascii="Times New Roman" w:hAnsi="Times New Roman" w:cs="Times New Roman"/>
          <w:sz w:val="24"/>
          <w:szCs w:val="24"/>
        </w:rPr>
        <w:tab/>
        <w:t>:02.05.2023</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3-İhalenin</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 xml:space="preserve">a) İhale (son teklif verme) tarih ve saati </w:t>
      </w:r>
      <w:r w:rsidRPr="00082F49">
        <w:rPr>
          <w:rFonts w:ascii="Times New Roman" w:hAnsi="Times New Roman" w:cs="Times New Roman"/>
          <w:sz w:val="24"/>
          <w:szCs w:val="24"/>
        </w:rPr>
        <w:tab/>
        <w:t>:10.04.2023 - 15:00</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 xml:space="preserve">b) İhale komisyonunun toplantı yeri (e-tekliflerin açılacağı adres) </w:t>
      </w:r>
      <w:r w:rsidRPr="00082F49">
        <w:rPr>
          <w:rFonts w:ascii="Times New Roman" w:hAnsi="Times New Roman" w:cs="Times New Roman"/>
          <w:sz w:val="24"/>
          <w:szCs w:val="24"/>
        </w:rPr>
        <w:tab/>
        <w:t>:Bilecik Şeyh Edebali Üniversitesi Rektörlüğü İdari ve Mali İşler Dairesi Başkanlığı Toplantı Salonu</w:t>
      </w:r>
    </w:p>
    <w:p w:rsidR="00082F49" w:rsidRPr="00082F49" w:rsidRDefault="00082F49" w:rsidP="00082F49">
      <w:pPr>
        <w:jc w:val="both"/>
        <w:rPr>
          <w:rFonts w:ascii="Times New Roman" w:hAnsi="Times New Roman" w:cs="Times New Roman"/>
          <w:sz w:val="24"/>
          <w:szCs w:val="24"/>
        </w:rPr>
      </w:pP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lastRenderedPageBreak/>
        <w:t>4. İhaleye katılabilme şartları ve istenilen belgeler ile yeterlik değerlendirmesinde uygulanacak kriterler:</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4.1. İsteklilerin ihaleye katılabilmeleri için aşağıda sayılan belgeler ve yeterlik kriterleri ile fiyat dışı unsurlara ilişkin bilgileri e-teklifleri kapsamında beyan etmeleri gerekmektedir.</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4.1.1.3. İhale konusu işin yerine getirilmesi için alınması zorunlu olan ve ilgili mevzuatında o iş için özel olarak düzenlenen sicil, izin, ruhsat vb. belgeler,</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 xml:space="preserve">S plakalı araçlar ile hizmet verilmesi zorunludur. </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4.1.2. Teklif vermeye yetkili olduğunu gösteren bilgiler;</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4.1.2.1. Tüzel kişilerde; isteklilerin yönetimindeki görevliler ile ilgisine göre, ortaklar ve ortaklık oranlarına (halka arz edilen hisseler hariç)/üyelerine/kurucularına ilişkin bilgiler idarece EKAP’tan alınır.</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4.1.3. Şekli ve içeriği İdari Şartnamede belirlenen teklif mektubu.</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4.1.4. Şekli ve içeriği İdari Şartnamede belirlenen geçici teminat bilgileri.</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4.1.5 İhale konusu alımın tamamı veya bir kısmı alt yüklenicilere yaptırılamaz.</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4.2. Ekonomik ve mali yeterliğe ilişkin belgeler ve bu belgelerin taşıması gereken kriterler:</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İdare tarafından ekonomik ve mali yeterliğe ilişkin kriter belirtilmemiştir.</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4.3. Mesleki ve teknik yeterliğe ilişkin belgeler ve bu belgelerin taşıması gereken kriterler:</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İdare tarafından mesleki ve teknik yeterliğe ilişkin kriter belirtilmemiştir.</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5. Ekonomik açıdan en avantajlı teklif sadece fiyat esasına göre belirlenecektir.</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6. İhaleye sadece yerli istekliler katılabilecektir.</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7. İhale dokümanı EKAP üzerinden bedelsiz olarak görülebilir. Ancak, ihaleye teklif verecek olanların, e-imza kullanarak EKAP üzerinden ihale dokümanını indirmeleri zorunludur.</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8. Teklifler, EKAP üzerinden elektronik ortamda hazırlandıktan sonra, e-imza ile imzalanarak, teklife ilişkin e-anahtar ile birlikte ihale tarih ve saatine kadar EKAP üzerinden gönderilecektir.</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10. Bu ihalede, işin tamamı için teklif verilecektir.</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11. İstekliler teklif ettikleri bedelin %3’ünden az olmamak üzere kendi belirleyecekleri tutarda geçici teminat vereceklerdir.</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lastRenderedPageBreak/>
        <w:t>12. Bu ihalede elektronik eksiltme yapılmayacaktır.</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13. Verilen tekliflerin geçerlilik süresi, ihale tarihinden itibaren 60 (Altmış) takvim günüdür.</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14.Konsorsiyum olarak ihaleye teklif verilemez.</w:t>
      </w:r>
    </w:p>
    <w:p w:rsidR="00082F49"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15. Diğer hususlar:</w:t>
      </w:r>
      <w:r w:rsidR="00304E78">
        <w:rPr>
          <w:rFonts w:ascii="Times New Roman" w:hAnsi="Times New Roman" w:cs="Times New Roman"/>
          <w:sz w:val="24"/>
          <w:szCs w:val="24"/>
        </w:rPr>
        <w:t xml:space="preserve"> </w:t>
      </w:r>
      <w:r w:rsidRPr="00082F49">
        <w:rPr>
          <w:rFonts w:ascii="Times New Roman" w:hAnsi="Times New Roman" w:cs="Times New Roman"/>
          <w:sz w:val="24"/>
          <w:szCs w:val="24"/>
        </w:rPr>
        <w:t>İhalede Uygulanacak Sınır Değer Katsayısı (R) :Diğer Hizmetler/0,71</w:t>
      </w:r>
    </w:p>
    <w:p w:rsidR="00272155" w:rsidRPr="00082F49" w:rsidRDefault="00082F49" w:rsidP="00082F49">
      <w:pPr>
        <w:jc w:val="both"/>
        <w:rPr>
          <w:rFonts w:ascii="Times New Roman" w:hAnsi="Times New Roman" w:cs="Times New Roman"/>
          <w:sz w:val="24"/>
          <w:szCs w:val="24"/>
        </w:rPr>
      </w:pPr>
      <w:r w:rsidRPr="00082F49">
        <w:rPr>
          <w:rFonts w:ascii="Times New Roman" w:hAnsi="Times New Roman" w:cs="Times New Roman"/>
          <w:sz w:val="24"/>
          <w:szCs w:val="24"/>
        </w:rPr>
        <w:t>Aşırı düş</w:t>
      </w:r>
      <w:r w:rsidR="00304E78">
        <w:rPr>
          <w:rFonts w:ascii="Times New Roman" w:hAnsi="Times New Roman" w:cs="Times New Roman"/>
          <w:sz w:val="24"/>
          <w:szCs w:val="24"/>
        </w:rPr>
        <w:t>ük teklif değerlendirme yöntemi</w:t>
      </w:r>
      <w:r w:rsidRPr="00082F49">
        <w:rPr>
          <w:rFonts w:ascii="Times New Roman" w:hAnsi="Times New Roman" w:cs="Times New Roman"/>
          <w:sz w:val="24"/>
          <w:szCs w:val="24"/>
        </w:rPr>
        <w:t>:</w:t>
      </w:r>
      <w:r w:rsidR="00304E78">
        <w:rPr>
          <w:rFonts w:ascii="Times New Roman" w:hAnsi="Times New Roman" w:cs="Times New Roman"/>
          <w:sz w:val="24"/>
          <w:szCs w:val="24"/>
        </w:rPr>
        <w:t xml:space="preserve"> S</w:t>
      </w:r>
      <w:r w:rsidRPr="00082F49">
        <w:rPr>
          <w:rFonts w:ascii="Times New Roman" w:hAnsi="Times New Roman" w:cs="Times New Roman"/>
          <w:sz w:val="24"/>
          <w:szCs w:val="24"/>
        </w:rPr>
        <w:t>ınır değerin altında teklif sunan isteklilerin teklifleri açıklama istenilmeksizin reddedilecektir.</w:t>
      </w:r>
    </w:p>
    <w:sectPr w:rsidR="00272155" w:rsidRPr="00082F49" w:rsidSect="004F31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082F49"/>
    <w:rsid w:val="00082F49"/>
    <w:rsid w:val="00194A35"/>
    <w:rsid w:val="00272155"/>
    <w:rsid w:val="00304E78"/>
    <w:rsid w:val="004F31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646</Words>
  <Characters>3688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2023-03-20T05:40:00Z</dcterms:created>
  <dcterms:modified xsi:type="dcterms:W3CDTF">2023-03-21T13:02:00Z</dcterms:modified>
</cp:coreProperties>
</file>